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F9" w:rsidRPr="00647FF9" w:rsidRDefault="00647FF9" w:rsidP="00B13A00">
      <w:pPr>
        <w:jc w:val="center"/>
        <w:rPr>
          <w:b/>
        </w:rPr>
      </w:pPr>
      <w:bookmarkStart w:id="0" w:name="_GoBack"/>
      <w:bookmarkEnd w:id="0"/>
      <w:r w:rsidRPr="00647FF9">
        <w:rPr>
          <w:b/>
        </w:rPr>
        <w:t>Testas</w:t>
      </w:r>
    </w:p>
    <w:p w:rsidR="00A57CBA" w:rsidRPr="00B13A00" w:rsidRDefault="00A57CBA" w:rsidP="00B636A8">
      <w:pPr>
        <w:pStyle w:val="ListParagraph"/>
        <w:numPr>
          <w:ilvl w:val="0"/>
          <w:numId w:val="3"/>
        </w:numPr>
        <w:jc w:val="both"/>
      </w:pPr>
      <w:r>
        <w:t>B</w:t>
      </w:r>
      <w:r w:rsidRPr="00B13A00">
        <w:t>audžiamoji teisė nagrinėja:</w:t>
      </w:r>
    </w:p>
    <w:p w:rsidR="00A57CBA" w:rsidRPr="00B13A00" w:rsidRDefault="00A57CBA" w:rsidP="00B636A8">
      <w:pPr>
        <w:pStyle w:val="ListParagraph"/>
        <w:numPr>
          <w:ilvl w:val="0"/>
          <w:numId w:val="10"/>
        </w:numPr>
        <w:jc w:val="both"/>
      </w:pPr>
      <w:r w:rsidRPr="00B13A00">
        <w:t>Įrodymų rinkimo ir fiksavimo tvarką;</w:t>
      </w:r>
    </w:p>
    <w:p w:rsidR="00A57CBA" w:rsidRPr="00B13A00" w:rsidRDefault="00A57CBA" w:rsidP="00B636A8">
      <w:pPr>
        <w:pStyle w:val="ListParagraph"/>
        <w:numPr>
          <w:ilvl w:val="0"/>
          <w:numId w:val="10"/>
        </w:numPr>
        <w:jc w:val="both"/>
      </w:pPr>
      <w:r w:rsidRPr="00B13A00">
        <w:t>Baudžiamojo proceso tvarką, bausmių skyrimo bei vykdymo klausimus.</w:t>
      </w:r>
    </w:p>
    <w:p w:rsidR="00A57CBA" w:rsidRPr="00B13A00" w:rsidRDefault="00A57CBA" w:rsidP="00B636A8">
      <w:pPr>
        <w:pStyle w:val="ListParagraph"/>
        <w:numPr>
          <w:ilvl w:val="0"/>
          <w:numId w:val="10"/>
        </w:numPr>
        <w:jc w:val="both"/>
      </w:pPr>
      <w:r w:rsidRPr="00B13A00">
        <w:t>Nusikalstamas veikas bei atsakomybę už jų padarymą;</w:t>
      </w:r>
    </w:p>
    <w:p w:rsidR="00647FF9" w:rsidRPr="00B13A00" w:rsidRDefault="00647FF9" w:rsidP="00B636A8">
      <w:pPr>
        <w:pStyle w:val="ListParagraph"/>
        <w:numPr>
          <w:ilvl w:val="0"/>
          <w:numId w:val="3"/>
        </w:numPr>
        <w:jc w:val="both"/>
      </w:pPr>
      <w:r w:rsidRPr="00B13A00">
        <w:t>Veikos kriminalizavimas – tai:</w:t>
      </w:r>
    </w:p>
    <w:p w:rsidR="00647FF9" w:rsidRPr="00B13A00" w:rsidRDefault="006D78ED" w:rsidP="00B636A8">
      <w:pPr>
        <w:pStyle w:val="ListParagraph"/>
        <w:numPr>
          <w:ilvl w:val="0"/>
          <w:numId w:val="4"/>
        </w:numPr>
        <w:jc w:val="both"/>
      </w:pPr>
      <w:r w:rsidRPr="00B13A00">
        <w:t>Veikos uždraudimas baudžiamajame įstatyme;</w:t>
      </w:r>
    </w:p>
    <w:p w:rsidR="006D78ED" w:rsidRPr="00B13A00" w:rsidRDefault="006D78ED" w:rsidP="00B636A8">
      <w:pPr>
        <w:pStyle w:val="ListParagraph"/>
        <w:numPr>
          <w:ilvl w:val="0"/>
          <w:numId w:val="4"/>
        </w:numPr>
        <w:jc w:val="both"/>
      </w:pPr>
      <w:r w:rsidRPr="00B13A00">
        <w:t>Nusikalstamos veikos padarymas nebenusikalstama;</w:t>
      </w:r>
    </w:p>
    <w:p w:rsidR="006D78ED" w:rsidRPr="00B13A00" w:rsidRDefault="006D78ED" w:rsidP="00B636A8">
      <w:pPr>
        <w:pStyle w:val="ListParagraph"/>
        <w:numPr>
          <w:ilvl w:val="0"/>
          <w:numId w:val="4"/>
        </w:numPr>
        <w:jc w:val="both"/>
      </w:pPr>
      <w:r w:rsidRPr="00B13A00">
        <w:t>Nusikalstamos veikos ištyrimas.</w:t>
      </w:r>
    </w:p>
    <w:p w:rsidR="006D78ED" w:rsidRPr="00B13A00" w:rsidRDefault="006D78ED" w:rsidP="00B636A8">
      <w:pPr>
        <w:pStyle w:val="ListParagraph"/>
        <w:numPr>
          <w:ilvl w:val="0"/>
          <w:numId w:val="3"/>
        </w:numPr>
        <w:jc w:val="both"/>
      </w:pPr>
      <w:r w:rsidRPr="00B13A00">
        <w:t>Kuri iš šių veikų yra nusikalstama:</w:t>
      </w:r>
    </w:p>
    <w:p w:rsidR="006D78ED" w:rsidRPr="00B13A00" w:rsidRDefault="006D78ED" w:rsidP="00B636A8">
      <w:pPr>
        <w:pStyle w:val="ListParagraph"/>
        <w:numPr>
          <w:ilvl w:val="0"/>
          <w:numId w:val="5"/>
        </w:numPr>
        <w:jc w:val="both"/>
      </w:pPr>
      <w:r w:rsidRPr="00B13A00">
        <w:t>Įžeidimas;</w:t>
      </w:r>
    </w:p>
    <w:p w:rsidR="006D78ED" w:rsidRPr="00B13A00" w:rsidRDefault="006D78ED" w:rsidP="00B636A8">
      <w:pPr>
        <w:pStyle w:val="ListParagraph"/>
        <w:numPr>
          <w:ilvl w:val="0"/>
          <w:numId w:val="5"/>
        </w:numPr>
        <w:jc w:val="both"/>
      </w:pPr>
      <w:r w:rsidRPr="00B13A00">
        <w:t>Prostitucija;</w:t>
      </w:r>
    </w:p>
    <w:p w:rsidR="006D78ED" w:rsidRPr="00B13A00" w:rsidRDefault="006D78ED" w:rsidP="00B636A8">
      <w:pPr>
        <w:pStyle w:val="ListParagraph"/>
        <w:numPr>
          <w:ilvl w:val="0"/>
          <w:numId w:val="5"/>
        </w:numPr>
        <w:jc w:val="both"/>
      </w:pPr>
      <w:r w:rsidRPr="00B13A00">
        <w:t>Vairavimas apsvaigus nuo alkoholio.</w:t>
      </w:r>
    </w:p>
    <w:p w:rsidR="006D78ED" w:rsidRPr="00B13A00" w:rsidRDefault="006D78ED" w:rsidP="00B636A8">
      <w:pPr>
        <w:pStyle w:val="ListParagraph"/>
        <w:numPr>
          <w:ilvl w:val="0"/>
          <w:numId w:val="3"/>
        </w:numPr>
        <w:jc w:val="both"/>
      </w:pPr>
      <w:r w:rsidRPr="00B13A00">
        <w:t>Nusikalstamos veikos stadijos yra šios:</w:t>
      </w:r>
    </w:p>
    <w:p w:rsidR="006D78ED" w:rsidRPr="00B13A00" w:rsidRDefault="006D78ED" w:rsidP="00B636A8">
      <w:pPr>
        <w:pStyle w:val="ListParagraph"/>
        <w:numPr>
          <w:ilvl w:val="0"/>
          <w:numId w:val="6"/>
        </w:numPr>
        <w:jc w:val="both"/>
      </w:pPr>
      <w:r w:rsidRPr="00B13A00">
        <w:t>Tyčios iškilimas aikštėn, rengimasis daryti nusikaltimą, pasikėsinimas daryti nusikalstamą veiką, baigta nusikalstama veika;</w:t>
      </w:r>
    </w:p>
    <w:p w:rsidR="006D78ED" w:rsidRPr="00B13A00" w:rsidRDefault="006D78ED" w:rsidP="00B636A8">
      <w:pPr>
        <w:pStyle w:val="ListParagraph"/>
        <w:numPr>
          <w:ilvl w:val="0"/>
          <w:numId w:val="6"/>
        </w:numPr>
        <w:jc w:val="both"/>
      </w:pPr>
      <w:r w:rsidRPr="00B13A00">
        <w:t>Rengimasis daryti nusikaltimą, pasikėsinimas daryti nusikalstamą veiką, baigta nusikalstama veika;</w:t>
      </w:r>
    </w:p>
    <w:p w:rsidR="006D78ED" w:rsidRPr="00B13A00" w:rsidRDefault="006D78ED" w:rsidP="00B636A8">
      <w:pPr>
        <w:pStyle w:val="ListParagraph"/>
        <w:numPr>
          <w:ilvl w:val="0"/>
          <w:numId w:val="6"/>
        </w:numPr>
        <w:jc w:val="both"/>
      </w:pPr>
      <w:r w:rsidRPr="00B13A00">
        <w:t>Rengimasis daryti nusikaltimą, pasikėsinimas daryti nusikalstamą veiką, baigta nusikalstama veika,  pakartotinė nusikalstama veika.</w:t>
      </w:r>
    </w:p>
    <w:p w:rsidR="006D78ED" w:rsidRPr="00B13A00" w:rsidRDefault="00C655A3" w:rsidP="00B636A8">
      <w:pPr>
        <w:pStyle w:val="ListParagraph"/>
        <w:numPr>
          <w:ilvl w:val="0"/>
          <w:numId w:val="3"/>
        </w:numPr>
        <w:jc w:val="both"/>
      </w:pPr>
      <w:r w:rsidRPr="00B13A00">
        <w:t>Grasinimas pagrobti svetimą turtą gali būt vertinamas kaip:</w:t>
      </w:r>
    </w:p>
    <w:p w:rsidR="00C655A3" w:rsidRPr="00B13A00" w:rsidRDefault="00C655A3" w:rsidP="00B636A8">
      <w:pPr>
        <w:pStyle w:val="ListParagraph"/>
        <w:numPr>
          <w:ilvl w:val="0"/>
          <w:numId w:val="7"/>
        </w:numPr>
        <w:jc w:val="both"/>
      </w:pPr>
      <w:r w:rsidRPr="00B13A00">
        <w:t>Tyčios iškilimas aikštėn;</w:t>
      </w:r>
    </w:p>
    <w:p w:rsidR="00C655A3" w:rsidRPr="00B13A00" w:rsidRDefault="00C655A3" w:rsidP="00B636A8">
      <w:pPr>
        <w:pStyle w:val="ListParagraph"/>
        <w:numPr>
          <w:ilvl w:val="0"/>
          <w:numId w:val="7"/>
        </w:numPr>
        <w:jc w:val="both"/>
      </w:pPr>
      <w:r w:rsidRPr="00B13A00">
        <w:t>Rengimasis padaryti vagystę;</w:t>
      </w:r>
    </w:p>
    <w:p w:rsidR="00C655A3" w:rsidRPr="00B13A00" w:rsidRDefault="00C655A3" w:rsidP="00B636A8">
      <w:pPr>
        <w:pStyle w:val="ListParagraph"/>
        <w:numPr>
          <w:ilvl w:val="0"/>
          <w:numId w:val="7"/>
        </w:numPr>
        <w:jc w:val="both"/>
      </w:pPr>
      <w:r w:rsidRPr="00B13A00">
        <w:t>Pasikėsinimas padaryti vagystę.</w:t>
      </w:r>
    </w:p>
    <w:p w:rsidR="00C655A3" w:rsidRPr="00B13A00" w:rsidRDefault="00C655A3" w:rsidP="00B636A8">
      <w:pPr>
        <w:pStyle w:val="ListParagraph"/>
        <w:numPr>
          <w:ilvl w:val="0"/>
          <w:numId w:val="3"/>
        </w:numPr>
        <w:jc w:val="both"/>
      </w:pPr>
      <w:r w:rsidRPr="00B13A00">
        <w:t>Atsakomybė už rengimąsi daryti nusikaltimą kyla</w:t>
      </w:r>
      <w:r w:rsidR="005109F3" w:rsidRPr="00B13A00">
        <w:t>:</w:t>
      </w:r>
    </w:p>
    <w:p w:rsidR="005109F3" w:rsidRPr="00B13A00" w:rsidRDefault="005109F3" w:rsidP="00B636A8">
      <w:pPr>
        <w:pStyle w:val="ListParagraph"/>
        <w:numPr>
          <w:ilvl w:val="0"/>
          <w:numId w:val="8"/>
        </w:numPr>
        <w:jc w:val="both"/>
      </w:pPr>
      <w:r w:rsidRPr="00B13A00">
        <w:t>Rengiantis daryti bet kokį nusikaltimą;</w:t>
      </w:r>
    </w:p>
    <w:p w:rsidR="005109F3" w:rsidRPr="00B13A00" w:rsidRDefault="005109F3" w:rsidP="00B636A8">
      <w:pPr>
        <w:pStyle w:val="ListParagraph"/>
        <w:numPr>
          <w:ilvl w:val="0"/>
          <w:numId w:val="8"/>
        </w:numPr>
        <w:jc w:val="both"/>
      </w:pPr>
      <w:r w:rsidRPr="00B13A00">
        <w:t>Rengiantis daryti sunkų ar labai sunkų nusikaltimą;</w:t>
      </w:r>
    </w:p>
    <w:p w:rsidR="005109F3" w:rsidRPr="00B13A00" w:rsidRDefault="005109F3" w:rsidP="00B636A8">
      <w:pPr>
        <w:pStyle w:val="ListParagraph"/>
        <w:numPr>
          <w:ilvl w:val="0"/>
          <w:numId w:val="8"/>
        </w:numPr>
        <w:jc w:val="both"/>
      </w:pPr>
      <w:r w:rsidRPr="00B13A00">
        <w:t>Rengiantis daryti labai sunkų nusikaltimą.</w:t>
      </w:r>
    </w:p>
    <w:p w:rsidR="005109F3" w:rsidRPr="00B13A00" w:rsidRDefault="005109F3" w:rsidP="00B636A8">
      <w:pPr>
        <w:pStyle w:val="ListParagraph"/>
        <w:numPr>
          <w:ilvl w:val="0"/>
          <w:numId w:val="3"/>
        </w:numPr>
        <w:jc w:val="both"/>
      </w:pPr>
      <w:r w:rsidRPr="00B13A00">
        <w:t>Pasikėsinti padaryti nusikalstamą veiką galima:</w:t>
      </w:r>
    </w:p>
    <w:p w:rsidR="005109F3" w:rsidRPr="00B13A00" w:rsidRDefault="005109F3" w:rsidP="00B636A8">
      <w:pPr>
        <w:pStyle w:val="ListParagraph"/>
        <w:numPr>
          <w:ilvl w:val="0"/>
          <w:numId w:val="9"/>
        </w:numPr>
        <w:jc w:val="both"/>
      </w:pPr>
      <w:r w:rsidRPr="00B13A00">
        <w:t>Tiek tyčia, tiek neatsargiai;</w:t>
      </w:r>
    </w:p>
    <w:p w:rsidR="005109F3" w:rsidRPr="00B13A00" w:rsidRDefault="005109F3" w:rsidP="00B636A8">
      <w:pPr>
        <w:pStyle w:val="ListParagraph"/>
        <w:numPr>
          <w:ilvl w:val="0"/>
          <w:numId w:val="9"/>
        </w:numPr>
        <w:jc w:val="both"/>
      </w:pPr>
      <w:r w:rsidRPr="00B13A00">
        <w:t>Tik tyčia (tiesiogine ar netiesiogine);</w:t>
      </w:r>
    </w:p>
    <w:p w:rsidR="00A57CBA" w:rsidRPr="00B13A00" w:rsidRDefault="005109F3" w:rsidP="00B636A8">
      <w:pPr>
        <w:pStyle w:val="ListParagraph"/>
        <w:numPr>
          <w:ilvl w:val="0"/>
          <w:numId w:val="9"/>
        </w:numPr>
        <w:jc w:val="both"/>
      </w:pPr>
      <w:r w:rsidRPr="00B13A00">
        <w:t>Tik tiesiogine tyčia.</w:t>
      </w:r>
    </w:p>
    <w:p w:rsidR="005109F3" w:rsidRPr="00B13A00" w:rsidRDefault="00A57CBA" w:rsidP="00B636A8">
      <w:pPr>
        <w:pStyle w:val="ListParagraph"/>
        <w:numPr>
          <w:ilvl w:val="0"/>
          <w:numId w:val="3"/>
        </w:numPr>
        <w:jc w:val="both"/>
      </w:pPr>
      <w:r w:rsidRPr="00B13A00">
        <w:t>Pasikėsinimo padaryti nusikalstamą veiką atveju:</w:t>
      </w:r>
    </w:p>
    <w:p w:rsidR="00A57CBA" w:rsidRPr="00B13A00" w:rsidRDefault="00A57CBA" w:rsidP="00B636A8">
      <w:pPr>
        <w:pStyle w:val="ListParagraph"/>
        <w:numPr>
          <w:ilvl w:val="0"/>
          <w:numId w:val="11"/>
        </w:numPr>
        <w:jc w:val="both"/>
      </w:pPr>
      <w:r w:rsidRPr="00B13A00">
        <w:t>Kaltininkas pradeda realizuoti požymius numatytus konkrečiame baudžiamojo kodekso specialiosios dalies straipsnyje;</w:t>
      </w:r>
    </w:p>
    <w:p w:rsidR="00A57CBA" w:rsidRPr="00B13A00" w:rsidRDefault="00D30509" w:rsidP="00B636A8">
      <w:pPr>
        <w:pStyle w:val="ListParagraph"/>
        <w:numPr>
          <w:ilvl w:val="0"/>
          <w:numId w:val="11"/>
        </w:numPr>
        <w:jc w:val="both"/>
      </w:pPr>
      <w:r w:rsidRPr="00B13A00">
        <w:t>Kaltininkas atlieka bet kokius veiksmus palengvinančius nusikalstamos veikos padarymą;</w:t>
      </w:r>
    </w:p>
    <w:p w:rsidR="00D30509" w:rsidRPr="00B13A00" w:rsidRDefault="00D30509" w:rsidP="00B636A8">
      <w:pPr>
        <w:pStyle w:val="ListParagraph"/>
        <w:numPr>
          <w:ilvl w:val="0"/>
          <w:numId w:val="11"/>
        </w:numPr>
        <w:jc w:val="both"/>
      </w:pPr>
      <w:r w:rsidRPr="00B13A00">
        <w:t>Kaltininkas padaro visą veiką, bet nėra kaltės.</w:t>
      </w:r>
    </w:p>
    <w:p w:rsidR="00D30509" w:rsidRPr="00B13A00" w:rsidRDefault="00D30509" w:rsidP="00B636A8">
      <w:pPr>
        <w:pStyle w:val="ListParagraph"/>
        <w:numPr>
          <w:ilvl w:val="0"/>
          <w:numId w:val="3"/>
        </w:numPr>
        <w:jc w:val="both"/>
      </w:pPr>
      <w:r w:rsidRPr="00B13A00">
        <w:t>Asmuo buvo sulaikytas, kai bandė išlaužti buto duris. Apklaustas jis prisipažino, kad bandė įvykdyti vagystę, įsibraudamas į patalpą (BK 178 str. 2 d.). Kokioje stadijoje nutrūko ši nusikalstama veika?</w:t>
      </w:r>
    </w:p>
    <w:p w:rsidR="00D30509" w:rsidRPr="00B13A00" w:rsidRDefault="00D30509" w:rsidP="00B636A8">
      <w:pPr>
        <w:pStyle w:val="ListParagraph"/>
        <w:numPr>
          <w:ilvl w:val="0"/>
          <w:numId w:val="12"/>
        </w:numPr>
        <w:jc w:val="both"/>
      </w:pPr>
      <w:r w:rsidRPr="00B13A00">
        <w:t xml:space="preserve">Čia nėra jokios stadijos, </w:t>
      </w:r>
      <w:r w:rsidR="00B636A8" w:rsidRPr="00B13A00">
        <w:t xml:space="preserve">nes į butą nepavyko įsibrauti, tad </w:t>
      </w:r>
      <w:r w:rsidRPr="00B13A00">
        <w:t>asmenį reikia išteisinti;</w:t>
      </w:r>
    </w:p>
    <w:p w:rsidR="00D30509" w:rsidRPr="00B13A00" w:rsidRDefault="00D30509" w:rsidP="00B636A8">
      <w:pPr>
        <w:pStyle w:val="ListParagraph"/>
        <w:numPr>
          <w:ilvl w:val="0"/>
          <w:numId w:val="12"/>
        </w:numPr>
        <w:jc w:val="both"/>
      </w:pPr>
      <w:r w:rsidRPr="00B13A00">
        <w:t>Rengimasis padaryti vagystę, įsibraunant į patalpą (BK 21 str. 1 d. ir 178 str. 2 d.);</w:t>
      </w:r>
    </w:p>
    <w:p w:rsidR="00D30509" w:rsidRPr="00B13A00" w:rsidRDefault="00D30509" w:rsidP="00B636A8">
      <w:pPr>
        <w:pStyle w:val="ListParagraph"/>
        <w:numPr>
          <w:ilvl w:val="0"/>
          <w:numId w:val="12"/>
        </w:numPr>
        <w:jc w:val="both"/>
      </w:pPr>
      <w:r w:rsidRPr="00B13A00">
        <w:t>Pasikėsinimas padaryti vagystę, įsibraunant į patalpą (BK 22 str. 1 d. ir  178 str. 2 d.).</w:t>
      </w:r>
    </w:p>
    <w:p w:rsidR="00B636A8" w:rsidRPr="00B13A00" w:rsidRDefault="00B636A8" w:rsidP="00B636A8">
      <w:pPr>
        <w:pStyle w:val="ListParagraph"/>
        <w:numPr>
          <w:ilvl w:val="0"/>
          <w:numId w:val="3"/>
        </w:numPr>
        <w:jc w:val="both"/>
      </w:pPr>
      <w:r w:rsidRPr="00B13A00">
        <w:t xml:space="preserve">Asmuo A metė kirvį į pro duris bandantį įeiti kaimyną B. Kaimynas B spėjo uždaryti duris, tad kirvis įsmigo į duris galvos aukštyje. Tiriant bylą nustatyta, kad A mesdamas kirvį, kaimyno B mirties </w:t>
      </w:r>
      <w:r w:rsidRPr="00B13A00">
        <w:lastRenderedPageBreak/>
        <w:t>nesiekė, metė kirvį iš pykčio, nes norėjo, kad niekas jam netrukdytų (t.y. veikė netiesiogine tyčia). Kaip reikia vertinti asmens A veiksmus:</w:t>
      </w:r>
    </w:p>
    <w:p w:rsidR="00B636A8" w:rsidRPr="00B13A00" w:rsidRDefault="00B636A8" w:rsidP="00B636A8">
      <w:pPr>
        <w:pStyle w:val="ListParagraph"/>
        <w:numPr>
          <w:ilvl w:val="0"/>
          <w:numId w:val="13"/>
        </w:numPr>
        <w:jc w:val="both"/>
      </w:pPr>
      <w:r w:rsidRPr="00B13A00">
        <w:t>Pasikėsinimas nužudyti;</w:t>
      </w:r>
    </w:p>
    <w:p w:rsidR="00B636A8" w:rsidRPr="00B13A00" w:rsidRDefault="00B636A8" w:rsidP="00B636A8">
      <w:pPr>
        <w:pStyle w:val="ListParagraph"/>
        <w:numPr>
          <w:ilvl w:val="0"/>
          <w:numId w:val="13"/>
        </w:numPr>
        <w:jc w:val="both"/>
      </w:pPr>
      <w:r w:rsidRPr="00B13A00">
        <w:t>Pasikėsinimas sutrikdyti sveikatą;</w:t>
      </w:r>
    </w:p>
    <w:p w:rsidR="00B636A8" w:rsidRPr="00B13A00" w:rsidRDefault="00B636A8" w:rsidP="00B636A8">
      <w:pPr>
        <w:pStyle w:val="ListParagraph"/>
        <w:numPr>
          <w:ilvl w:val="0"/>
          <w:numId w:val="13"/>
        </w:numPr>
        <w:jc w:val="both"/>
      </w:pPr>
      <w:r w:rsidRPr="00B13A00">
        <w:t>Ištesinti kaip nepadariusį nusikalstamos veikos.</w:t>
      </w:r>
    </w:p>
    <w:p w:rsidR="00B636A8" w:rsidRDefault="00B636A8" w:rsidP="00B636A8">
      <w:pPr>
        <w:jc w:val="both"/>
        <w:rPr>
          <w:u w:val="single"/>
        </w:rPr>
      </w:pPr>
    </w:p>
    <w:p w:rsidR="003C64AA" w:rsidRDefault="003C64AA" w:rsidP="00B636A8">
      <w:pPr>
        <w:jc w:val="both"/>
      </w:pPr>
    </w:p>
    <w:p w:rsidR="003C64AA" w:rsidRPr="00B636A8" w:rsidRDefault="003C64AA" w:rsidP="003C64AA">
      <w:pPr>
        <w:jc w:val="right"/>
      </w:pPr>
    </w:p>
    <w:sectPr w:rsidR="003C64AA" w:rsidRPr="00B636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8CC"/>
    <w:multiLevelType w:val="hybridMultilevel"/>
    <w:tmpl w:val="F4608D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60D8"/>
    <w:multiLevelType w:val="hybridMultilevel"/>
    <w:tmpl w:val="8CF2AB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4855"/>
    <w:multiLevelType w:val="hybridMultilevel"/>
    <w:tmpl w:val="3C54F624"/>
    <w:lvl w:ilvl="0" w:tplc="042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51ADD"/>
    <w:multiLevelType w:val="hybridMultilevel"/>
    <w:tmpl w:val="28A00CCC"/>
    <w:lvl w:ilvl="0" w:tplc="E8D27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57C86"/>
    <w:multiLevelType w:val="hybridMultilevel"/>
    <w:tmpl w:val="39ACE7A8"/>
    <w:lvl w:ilvl="0" w:tplc="4CF60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917A4D"/>
    <w:multiLevelType w:val="hybridMultilevel"/>
    <w:tmpl w:val="45B8238A"/>
    <w:lvl w:ilvl="0" w:tplc="E9B8F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397095"/>
    <w:multiLevelType w:val="hybridMultilevel"/>
    <w:tmpl w:val="EF8ED5BA"/>
    <w:lvl w:ilvl="0" w:tplc="7A4C4FE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A499E"/>
    <w:multiLevelType w:val="hybridMultilevel"/>
    <w:tmpl w:val="FD0EC998"/>
    <w:lvl w:ilvl="0" w:tplc="042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057FF"/>
    <w:multiLevelType w:val="hybridMultilevel"/>
    <w:tmpl w:val="ED4AF47E"/>
    <w:lvl w:ilvl="0" w:tplc="A0D46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5B0F4F"/>
    <w:multiLevelType w:val="hybridMultilevel"/>
    <w:tmpl w:val="D8A24532"/>
    <w:lvl w:ilvl="0" w:tplc="A2AC3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7868A8"/>
    <w:multiLevelType w:val="hybridMultilevel"/>
    <w:tmpl w:val="4F08505A"/>
    <w:lvl w:ilvl="0" w:tplc="E5C2D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8A25FA"/>
    <w:multiLevelType w:val="hybridMultilevel"/>
    <w:tmpl w:val="B3983CE0"/>
    <w:lvl w:ilvl="0" w:tplc="70700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E21497"/>
    <w:multiLevelType w:val="hybridMultilevel"/>
    <w:tmpl w:val="0A8ABEFA"/>
    <w:lvl w:ilvl="0" w:tplc="3A041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F9"/>
    <w:rsid w:val="003C64AA"/>
    <w:rsid w:val="00484CD1"/>
    <w:rsid w:val="005109F3"/>
    <w:rsid w:val="00647FF9"/>
    <w:rsid w:val="006D78ED"/>
    <w:rsid w:val="00761F82"/>
    <w:rsid w:val="00A57CBA"/>
    <w:rsid w:val="00B13A00"/>
    <w:rsid w:val="00B636A8"/>
    <w:rsid w:val="00C655A3"/>
    <w:rsid w:val="00D3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MRU</cp:lastModifiedBy>
  <cp:revision>2</cp:revision>
  <dcterms:created xsi:type="dcterms:W3CDTF">2014-01-13T09:18:00Z</dcterms:created>
  <dcterms:modified xsi:type="dcterms:W3CDTF">2014-01-13T09:18:00Z</dcterms:modified>
</cp:coreProperties>
</file>